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23" w:rsidRDefault="005E7C23" w:rsidP="008C3104">
      <w:pPr>
        <w:spacing w:line="300" w:lineRule="exact"/>
        <w:rPr>
          <w:rFonts w:ascii="A-OTF 新ゴ Pro M" w:eastAsia="A-OTF 新ゴ Pro M" w:hAnsi="A-OTF 新ゴ Pro M" w:cs="メイリオ"/>
          <w:b/>
          <w:sz w:val="24"/>
          <w:szCs w:val="24"/>
          <w:shd w:val="pct15" w:color="auto" w:fill="FFFFFF"/>
        </w:rPr>
      </w:pPr>
      <w:bookmarkStart w:id="0" w:name="_GoBack"/>
      <w:bookmarkEnd w:id="0"/>
    </w:p>
    <w:p w:rsidR="00FE0B56" w:rsidRPr="008C3104" w:rsidRDefault="00FE0B56" w:rsidP="008C3104">
      <w:pPr>
        <w:spacing w:line="300" w:lineRule="exact"/>
        <w:rPr>
          <w:rFonts w:ascii="A-OTF 新ゴ Pro M" w:eastAsia="A-OTF 新ゴ Pro M" w:hAnsi="A-OTF 新ゴ Pro M" w:cs="メイリオ"/>
          <w:b/>
          <w:sz w:val="24"/>
          <w:szCs w:val="24"/>
          <w:shd w:val="pct15" w:color="auto" w:fill="FFFFFF"/>
        </w:rPr>
      </w:pPr>
    </w:p>
    <w:p w:rsidR="00315BC3" w:rsidRDefault="007D57C7" w:rsidP="007D57C7">
      <w:pPr>
        <w:pStyle w:val="a7"/>
        <w:numPr>
          <w:ilvl w:val="0"/>
          <w:numId w:val="1"/>
        </w:numPr>
        <w:spacing w:line="300" w:lineRule="exact"/>
        <w:ind w:leftChars="0"/>
        <w:rPr>
          <w:rFonts w:ascii="A-OTF 新ゴ Pro M" w:eastAsia="A-OTF 新ゴ Pro M" w:hAnsi="A-OTF 新ゴ Pro M" w:cs="メイリオ"/>
          <w:b/>
          <w:sz w:val="24"/>
          <w:szCs w:val="24"/>
          <w:shd w:val="pct15" w:color="auto" w:fill="FFFFFF"/>
        </w:rPr>
      </w:pPr>
      <w:r w:rsidRPr="00596B0E">
        <w:rPr>
          <w:rFonts w:ascii="A-OTF 新ゴ Pro M" w:eastAsia="A-OTF 新ゴ Pro M" w:hAnsi="A-OTF 新ゴ Pro M" w:cs="メイリオ" w:hint="eastAsia"/>
          <w:b/>
          <w:sz w:val="24"/>
          <w:szCs w:val="24"/>
          <w:shd w:val="pct15" w:color="auto" w:fill="FFFFFF"/>
        </w:rPr>
        <w:t xml:space="preserve">　（ 別 表 ）</w:t>
      </w:r>
      <w:r w:rsidR="00BA07DC">
        <w:rPr>
          <w:rFonts w:ascii="A-OTF 新ゴ Pro M" w:eastAsia="A-OTF 新ゴ Pro M" w:hAnsi="A-OTF 新ゴ Pro M" w:cs="メイリオ" w:hint="eastAsia"/>
          <w:b/>
          <w:sz w:val="24"/>
          <w:szCs w:val="24"/>
          <w:shd w:val="pct15" w:color="auto" w:fill="FFFFFF"/>
        </w:rPr>
        <w:t>助成対象経費の</w:t>
      </w:r>
      <w:r w:rsidR="001F509F" w:rsidRPr="00596B0E">
        <w:rPr>
          <w:rFonts w:ascii="A-OTF 新ゴ Pro M" w:eastAsia="A-OTF 新ゴ Pro M" w:hAnsi="A-OTF 新ゴ Pro M" w:cs="メイリオ" w:hint="eastAsia"/>
          <w:b/>
          <w:sz w:val="24"/>
          <w:szCs w:val="24"/>
          <w:shd w:val="pct15" w:color="auto" w:fill="FFFFFF"/>
        </w:rPr>
        <w:t>基準</w:t>
      </w:r>
      <w:r w:rsidRPr="00596B0E">
        <w:rPr>
          <w:rFonts w:ascii="A-OTF 新ゴ Pro M" w:eastAsia="A-OTF 新ゴ Pro M" w:hAnsi="A-OTF 新ゴ Pro M" w:cs="メイリオ" w:hint="eastAsia"/>
          <w:b/>
          <w:sz w:val="24"/>
          <w:szCs w:val="24"/>
          <w:shd w:val="pct15" w:color="auto" w:fill="FFFFFF"/>
        </w:rPr>
        <w:t xml:space="preserve">　　</w:t>
      </w:r>
      <w:r w:rsidR="00BA07DC">
        <w:rPr>
          <w:rFonts w:ascii="A-OTF 新ゴ Pro M" w:eastAsia="A-OTF 新ゴ Pro M" w:hAnsi="A-OTF 新ゴ Pro M" w:cs="メイリオ" w:hint="eastAsia"/>
          <w:b/>
          <w:sz w:val="24"/>
          <w:szCs w:val="24"/>
          <w:shd w:val="pct15" w:color="auto" w:fill="FFFFFF"/>
        </w:rPr>
        <w:t xml:space="preserve">　　　　　　　　　　　　　　　　　　　　　　　　　</w:t>
      </w:r>
    </w:p>
    <w:p w:rsidR="007D57C7" w:rsidRDefault="007D57C7" w:rsidP="00315BC3">
      <w:pPr>
        <w:pStyle w:val="a7"/>
        <w:spacing w:line="300" w:lineRule="exact"/>
        <w:ind w:leftChars="0" w:left="360"/>
        <w:rPr>
          <w:rFonts w:ascii="メイリオ" w:eastAsia="メイリオ" w:hAnsi="メイリオ" w:cs="メイリオ"/>
          <w:sz w:val="24"/>
          <w:szCs w:val="24"/>
        </w:rPr>
      </w:pPr>
    </w:p>
    <w:tbl>
      <w:tblPr>
        <w:tblStyle w:val="a8"/>
        <w:tblpPr w:leftFromText="142" w:rightFromText="142" w:vertAnchor="text" w:horzAnchor="margin" w:tblpY="-18"/>
        <w:tblW w:w="10485" w:type="dxa"/>
        <w:tblLook w:val="04A0" w:firstRow="1" w:lastRow="0" w:firstColumn="1" w:lastColumn="0" w:noHBand="0" w:noVBand="1"/>
      </w:tblPr>
      <w:tblGrid>
        <w:gridCol w:w="1296"/>
        <w:gridCol w:w="2614"/>
        <w:gridCol w:w="2614"/>
        <w:gridCol w:w="3961"/>
      </w:tblGrid>
      <w:tr w:rsidR="00E64F30" w:rsidRPr="001A76A0" w:rsidTr="00E64F30">
        <w:trPr>
          <w:trHeight w:val="495"/>
        </w:trPr>
        <w:tc>
          <w:tcPr>
            <w:tcW w:w="1296" w:type="dxa"/>
            <w:vAlign w:val="center"/>
          </w:tcPr>
          <w:p w:rsidR="00E64F30" w:rsidRPr="001A76A0" w:rsidRDefault="00E64F30" w:rsidP="00E64F30">
            <w:pPr>
              <w:spacing w:line="280" w:lineRule="exact"/>
              <w:jc w:val="center"/>
              <w:rPr>
                <w:rFonts w:ascii="メイリオ" w:eastAsia="メイリオ" w:hAnsi="メイリオ" w:cs="メイリオ"/>
                <w:sz w:val="18"/>
                <w:szCs w:val="18"/>
              </w:rPr>
            </w:pPr>
            <w:r w:rsidRPr="001A76A0">
              <w:rPr>
                <w:rFonts w:ascii="メイリオ" w:eastAsia="メイリオ" w:hAnsi="メイリオ" w:cs="メイリオ" w:hint="eastAsia"/>
                <w:sz w:val="18"/>
                <w:szCs w:val="18"/>
              </w:rPr>
              <w:t>経費区分</w:t>
            </w:r>
          </w:p>
        </w:tc>
        <w:tc>
          <w:tcPr>
            <w:tcW w:w="2614" w:type="dxa"/>
            <w:vAlign w:val="center"/>
          </w:tcPr>
          <w:p w:rsidR="00E64F30" w:rsidRPr="001A76A0" w:rsidRDefault="00E64F30" w:rsidP="00E64F30">
            <w:pPr>
              <w:spacing w:line="280" w:lineRule="exact"/>
              <w:jc w:val="center"/>
              <w:rPr>
                <w:rFonts w:ascii="メイリオ" w:eastAsia="メイリオ" w:hAnsi="メイリオ" w:cs="メイリオ"/>
                <w:sz w:val="18"/>
                <w:szCs w:val="18"/>
              </w:rPr>
            </w:pPr>
            <w:r w:rsidRPr="001A76A0">
              <w:rPr>
                <w:rFonts w:ascii="メイリオ" w:eastAsia="メイリオ" w:hAnsi="メイリオ" w:cs="メイリオ" w:hint="eastAsia"/>
                <w:sz w:val="18"/>
                <w:szCs w:val="18"/>
              </w:rPr>
              <w:t>説明</w:t>
            </w:r>
          </w:p>
        </w:tc>
        <w:tc>
          <w:tcPr>
            <w:tcW w:w="2614" w:type="dxa"/>
            <w:vAlign w:val="center"/>
          </w:tcPr>
          <w:p w:rsidR="00E64F30" w:rsidRPr="001A76A0" w:rsidRDefault="00E64F30" w:rsidP="00E64F30">
            <w:pPr>
              <w:spacing w:line="280" w:lineRule="exact"/>
              <w:jc w:val="center"/>
              <w:rPr>
                <w:rFonts w:ascii="メイリオ" w:eastAsia="メイリオ" w:hAnsi="メイリオ" w:cs="メイリオ"/>
                <w:sz w:val="18"/>
                <w:szCs w:val="18"/>
              </w:rPr>
            </w:pPr>
            <w:r w:rsidRPr="001A76A0">
              <w:rPr>
                <w:rFonts w:ascii="メイリオ" w:eastAsia="メイリオ" w:hAnsi="メイリオ" w:cs="メイリオ" w:hint="eastAsia"/>
                <w:sz w:val="18"/>
                <w:szCs w:val="18"/>
              </w:rPr>
              <w:t>上限</w:t>
            </w:r>
          </w:p>
        </w:tc>
        <w:tc>
          <w:tcPr>
            <w:tcW w:w="3961" w:type="dxa"/>
            <w:vAlign w:val="center"/>
          </w:tcPr>
          <w:p w:rsidR="00E64F30" w:rsidRPr="001A76A0" w:rsidRDefault="00E64F30" w:rsidP="00E64F30">
            <w:pPr>
              <w:spacing w:line="280" w:lineRule="exact"/>
              <w:jc w:val="center"/>
              <w:rPr>
                <w:rFonts w:ascii="メイリオ" w:eastAsia="メイリオ" w:hAnsi="メイリオ" w:cs="メイリオ"/>
                <w:sz w:val="18"/>
                <w:szCs w:val="18"/>
              </w:rPr>
            </w:pPr>
            <w:r w:rsidRPr="001A76A0">
              <w:rPr>
                <w:rFonts w:ascii="メイリオ" w:eastAsia="メイリオ" w:hAnsi="メイリオ" w:cs="メイリオ" w:hint="eastAsia"/>
                <w:sz w:val="18"/>
                <w:szCs w:val="18"/>
              </w:rPr>
              <w:t>清算時における留意事項</w:t>
            </w:r>
          </w:p>
        </w:tc>
      </w:tr>
      <w:tr w:rsidR="00E64F30" w:rsidRPr="001A76A0" w:rsidTr="00E64F30">
        <w:tc>
          <w:tcPr>
            <w:tcW w:w="1296" w:type="dxa"/>
          </w:tcPr>
          <w:p w:rsidR="00E64F30" w:rsidRPr="0043182C" w:rsidRDefault="00E64F30" w:rsidP="00E64F30">
            <w:pPr>
              <w:pStyle w:val="a7"/>
              <w:numPr>
                <w:ilvl w:val="0"/>
                <w:numId w:val="6"/>
              </w:numPr>
              <w:spacing w:line="280" w:lineRule="exact"/>
              <w:ind w:leftChars="0"/>
              <w:jc w:val="left"/>
              <w:rPr>
                <w:rFonts w:ascii="メイリオ" w:eastAsia="メイリオ" w:hAnsi="メイリオ" w:cs="メイリオ"/>
                <w:sz w:val="18"/>
                <w:szCs w:val="18"/>
              </w:rPr>
            </w:pPr>
          </w:p>
          <w:p w:rsidR="00E64F30" w:rsidRDefault="00E64F30" w:rsidP="00E64F30">
            <w:pPr>
              <w:spacing w:line="280" w:lineRule="exact"/>
              <w:jc w:val="left"/>
              <w:rPr>
                <w:rFonts w:ascii="メイリオ" w:eastAsia="メイリオ" w:hAnsi="メイリオ" w:cs="メイリオ"/>
                <w:sz w:val="18"/>
                <w:szCs w:val="18"/>
              </w:rPr>
            </w:pPr>
            <w:r w:rsidRPr="001A76A0">
              <w:rPr>
                <w:rFonts w:ascii="メイリオ" w:eastAsia="メイリオ" w:hAnsi="メイリオ" w:cs="メイリオ" w:hint="eastAsia"/>
                <w:sz w:val="18"/>
                <w:szCs w:val="18"/>
              </w:rPr>
              <w:t>謝金</w:t>
            </w:r>
          </w:p>
          <w:p w:rsidR="00E64F3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研修費</w:t>
            </w:r>
          </w:p>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学費</w:t>
            </w:r>
          </w:p>
        </w:tc>
        <w:tc>
          <w:tcPr>
            <w:tcW w:w="2614" w:type="dxa"/>
          </w:tcPr>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修学先や協力を得た人に支払う</w:t>
            </w:r>
            <w:r w:rsidRPr="001A76A0">
              <w:rPr>
                <w:rFonts w:ascii="メイリオ" w:eastAsia="メイリオ" w:hAnsi="メイリオ" w:cs="メイリオ" w:hint="eastAsia"/>
                <w:sz w:val="18"/>
                <w:szCs w:val="18"/>
              </w:rPr>
              <w:t>謝礼</w:t>
            </w:r>
            <w:r>
              <w:rPr>
                <w:rFonts w:ascii="メイリオ" w:eastAsia="メイリオ" w:hAnsi="メイリオ" w:cs="メイリオ" w:hint="eastAsia"/>
                <w:sz w:val="18"/>
                <w:szCs w:val="18"/>
              </w:rPr>
              <w:t>、研修費、または学校に支払う学費。</w:t>
            </w:r>
          </w:p>
        </w:tc>
        <w:tc>
          <w:tcPr>
            <w:tcW w:w="2614" w:type="dxa"/>
          </w:tcPr>
          <w:p w:rsidR="00E64F3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謝金は</w:t>
            </w:r>
            <w:r w:rsidRPr="001A76A0">
              <w:rPr>
                <w:rFonts w:ascii="メイリオ" w:eastAsia="メイリオ" w:hAnsi="メイリオ" w:cs="メイリオ" w:hint="eastAsia"/>
                <w:sz w:val="18"/>
                <w:szCs w:val="18"/>
              </w:rPr>
              <w:t>1名につき1日あたり2万円が上限。</w:t>
            </w:r>
          </w:p>
          <w:p w:rsidR="00E64F30" w:rsidRPr="004674D2"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研修費、学費は実費が上限。</w:t>
            </w:r>
          </w:p>
        </w:tc>
        <w:tc>
          <w:tcPr>
            <w:tcW w:w="3961" w:type="dxa"/>
          </w:tcPr>
          <w:p w:rsidR="00E64F30" w:rsidRDefault="00E64F30" w:rsidP="00E64F30">
            <w:pPr>
              <w:spacing w:line="280" w:lineRule="exact"/>
              <w:jc w:val="left"/>
              <w:rPr>
                <w:rFonts w:ascii="メイリオ" w:eastAsia="メイリオ" w:hAnsi="メイリオ" w:cs="メイリオ"/>
                <w:sz w:val="18"/>
                <w:szCs w:val="18"/>
              </w:rPr>
            </w:pPr>
            <w:r w:rsidRPr="001A76A0">
              <w:rPr>
                <w:rFonts w:ascii="メイリオ" w:eastAsia="メイリオ" w:hAnsi="メイリオ" w:cs="メイリオ" w:hint="eastAsia"/>
                <w:sz w:val="18"/>
                <w:szCs w:val="18"/>
              </w:rPr>
              <w:t>・謝金を受ける者の氏名、住所、用務が記載された領収書が必要です。</w:t>
            </w:r>
          </w:p>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・学費、研修費は明細を添付すること。</w:t>
            </w:r>
          </w:p>
          <w:p w:rsidR="00E64F30" w:rsidRPr="001A76A0" w:rsidRDefault="00E64F30" w:rsidP="00E64F30">
            <w:pPr>
              <w:spacing w:line="280" w:lineRule="exact"/>
              <w:jc w:val="left"/>
              <w:rPr>
                <w:rFonts w:ascii="メイリオ" w:eastAsia="メイリオ" w:hAnsi="メイリオ" w:cs="メイリオ"/>
                <w:sz w:val="18"/>
                <w:szCs w:val="18"/>
              </w:rPr>
            </w:pPr>
          </w:p>
        </w:tc>
      </w:tr>
      <w:tr w:rsidR="00E64F30" w:rsidRPr="001A76A0" w:rsidTr="00E64F30">
        <w:tc>
          <w:tcPr>
            <w:tcW w:w="1296" w:type="dxa"/>
          </w:tcPr>
          <w:p w:rsidR="00E64F30" w:rsidRPr="001A76A0" w:rsidRDefault="00E64F30" w:rsidP="00E64F30">
            <w:pPr>
              <w:spacing w:line="280" w:lineRule="exact"/>
              <w:jc w:val="left"/>
              <w:rPr>
                <w:rFonts w:ascii="メイリオ" w:eastAsia="メイリオ" w:hAnsi="メイリオ" w:cs="メイリオ"/>
                <w:sz w:val="18"/>
                <w:szCs w:val="18"/>
              </w:rPr>
            </w:pPr>
            <w:r w:rsidRPr="001A76A0">
              <w:rPr>
                <w:rFonts w:ascii="メイリオ" w:eastAsia="メイリオ" w:hAnsi="メイリオ" w:cs="メイリオ" w:hint="eastAsia"/>
                <w:sz w:val="18"/>
                <w:szCs w:val="18"/>
              </w:rPr>
              <w:t>②</w:t>
            </w:r>
          </w:p>
          <w:p w:rsidR="00E64F30" w:rsidRPr="001A76A0" w:rsidRDefault="00E64F30" w:rsidP="00E64F30">
            <w:pPr>
              <w:spacing w:line="280" w:lineRule="exact"/>
              <w:jc w:val="left"/>
              <w:rPr>
                <w:rFonts w:ascii="メイリオ" w:eastAsia="メイリオ" w:hAnsi="メイリオ" w:cs="メイリオ"/>
                <w:sz w:val="18"/>
                <w:szCs w:val="18"/>
              </w:rPr>
            </w:pPr>
            <w:r w:rsidRPr="001A76A0">
              <w:rPr>
                <w:rFonts w:ascii="メイリオ" w:eastAsia="メイリオ" w:hAnsi="メイリオ" w:cs="メイリオ" w:hint="eastAsia"/>
                <w:sz w:val="18"/>
                <w:szCs w:val="18"/>
              </w:rPr>
              <w:t>旅費交通費</w:t>
            </w:r>
          </w:p>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宿泊費</w:t>
            </w:r>
          </w:p>
        </w:tc>
        <w:tc>
          <w:tcPr>
            <w:tcW w:w="2614" w:type="dxa"/>
          </w:tcPr>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鉄道･バス･航空機・船舶等の運賃、宿泊費、高速道路通行料、ガソリン代など。</w:t>
            </w:r>
          </w:p>
        </w:tc>
        <w:tc>
          <w:tcPr>
            <w:tcW w:w="2614" w:type="dxa"/>
          </w:tcPr>
          <w:p w:rsidR="00E64F3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交通費は、ノーマルエコノミークラスの実費が上限。</w:t>
            </w:r>
          </w:p>
          <w:p w:rsidR="00E64F3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宿泊費は1万円が上限。</w:t>
            </w:r>
          </w:p>
          <w:p w:rsidR="00E64F3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ガソリン代の上限は、走行km</w:t>
            </w:r>
            <w:r w:rsidRPr="00D50589">
              <w:rPr>
                <w:rFonts w:ascii="メイリオ" w:eastAsia="メイリオ" w:hAnsi="メイリオ" w:cs="メイリオ" w:hint="eastAsia"/>
                <w:sz w:val="18"/>
                <w:szCs w:val="18"/>
              </w:rPr>
              <w:t>×20円</w:t>
            </w:r>
            <w:r>
              <w:rPr>
                <w:rFonts w:ascii="メイリオ" w:eastAsia="メイリオ" w:hAnsi="メイリオ" w:cs="メイリオ" w:hint="eastAsia"/>
                <w:sz w:val="18"/>
                <w:szCs w:val="18"/>
              </w:rPr>
              <w:t>。</w:t>
            </w:r>
          </w:p>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算出根拠の不明瞭な「お車代」などの一定額を支給する交通費の支払いは認められません。</w:t>
            </w:r>
          </w:p>
        </w:tc>
        <w:tc>
          <w:tcPr>
            <w:tcW w:w="3961" w:type="dxa"/>
          </w:tcPr>
          <w:p w:rsidR="00E64F3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・交通機関からの領収書が出ない交通費については、交通費の支給を受ける者からの出発地、到着地、金額を明記した領収書の発行を受けること。</w:t>
            </w:r>
          </w:p>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・タクシーの利用については、領収書を添付した用紙の余白に利用理由を記入すること。（合理的な理由がない場合は助成対象外となります）</w:t>
            </w:r>
          </w:p>
        </w:tc>
      </w:tr>
      <w:tr w:rsidR="00E64F30" w:rsidRPr="001A76A0" w:rsidTr="00E64F30">
        <w:tc>
          <w:tcPr>
            <w:tcW w:w="1296" w:type="dxa"/>
          </w:tcPr>
          <w:p w:rsidR="00E64F30" w:rsidRPr="00F709DA" w:rsidRDefault="00E64F30" w:rsidP="00E64F30">
            <w:pPr>
              <w:spacing w:line="280" w:lineRule="exact"/>
              <w:jc w:val="left"/>
              <w:rPr>
                <w:rFonts w:ascii="メイリオ" w:eastAsia="メイリオ" w:hAnsi="メイリオ" w:cs="メイリオ"/>
                <w:sz w:val="18"/>
                <w:szCs w:val="18"/>
              </w:rPr>
            </w:pPr>
            <w:r w:rsidRPr="00F709DA">
              <w:rPr>
                <w:rFonts w:ascii="メイリオ" w:eastAsia="メイリオ" w:hAnsi="メイリオ" w:cs="メイリオ" w:hint="eastAsia"/>
                <w:sz w:val="18"/>
                <w:szCs w:val="18"/>
              </w:rPr>
              <w:t>③</w:t>
            </w:r>
          </w:p>
          <w:p w:rsidR="00E64F30" w:rsidRPr="00FE0B56" w:rsidRDefault="00E64F30" w:rsidP="00E64F30">
            <w:pPr>
              <w:spacing w:line="280" w:lineRule="exact"/>
              <w:jc w:val="left"/>
              <w:rPr>
                <w:rFonts w:ascii="メイリオ" w:eastAsia="メイリオ" w:hAnsi="メイリオ" w:cs="メイリオ"/>
                <w:sz w:val="18"/>
                <w:szCs w:val="18"/>
              </w:rPr>
            </w:pPr>
            <w:r w:rsidRPr="00FE0B56">
              <w:rPr>
                <w:rFonts w:ascii="メイリオ" w:eastAsia="メイリオ" w:hAnsi="メイリオ" w:cs="メイリオ" w:hint="eastAsia"/>
                <w:sz w:val="18"/>
                <w:szCs w:val="18"/>
              </w:rPr>
              <w:t>役務費</w:t>
            </w:r>
          </w:p>
        </w:tc>
        <w:tc>
          <w:tcPr>
            <w:tcW w:w="2614" w:type="dxa"/>
          </w:tcPr>
          <w:p w:rsidR="00E64F3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専門業者および専門家に作業を依頼するための経費。</w:t>
            </w:r>
          </w:p>
          <w:p w:rsidR="00E64F30" w:rsidRPr="00FE0B56"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（翻訳・通訳料、活動補助謝礼など）</w:t>
            </w:r>
          </w:p>
        </w:tc>
        <w:tc>
          <w:tcPr>
            <w:tcW w:w="2614" w:type="dxa"/>
          </w:tcPr>
          <w:p w:rsidR="00E64F3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実費が上限。</w:t>
            </w:r>
          </w:p>
        </w:tc>
        <w:tc>
          <w:tcPr>
            <w:tcW w:w="3961" w:type="dxa"/>
          </w:tcPr>
          <w:p w:rsidR="00E64F3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・領収書のほかに見積明細書など依頼内容が明確な書類を添付すること。</w:t>
            </w:r>
          </w:p>
          <w:p w:rsidR="00E64F3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・賃金は助成対象外です。</w:t>
            </w:r>
          </w:p>
        </w:tc>
      </w:tr>
      <w:tr w:rsidR="00E64F30" w:rsidRPr="001A76A0" w:rsidTr="00E64F30">
        <w:tc>
          <w:tcPr>
            <w:tcW w:w="1296" w:type="dxa"/>
          </w:tcPr>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④</w:t>
            </w:r>
          </w:p>
          <w:p w:rsidR="00E64F30" w:rsidRPr="001A76A0" w:rsidRDefault="00E64F30" w:rsidP="00E64F30">
            <w:pPr>
              <w:spacing w:line="280" w:lineRule="exact"/>
              <w:jc w:val="left"/>
              <w:rPr>
                <w:rFonts w:ascii="メイリオ" w:eastAsia="メイリオ" w:hAnsi="メイリオ" w:cs="メイリオ"/>
                <w:sz w:val="18"/>
                <w:szCs w:val="18"/>
              </w:rPr>
            </w:pPr>
            <w:r w:rsidRPr="001A76A0">
              <w:rPr>
                <w:rFonts w:ascii="メイリオ" w:eastAsia="メイリオ" w:hAnsi="メイリオ" w:cs="メイリオ" w:hint="eastAsia"/>
                <w:sz w:val="18"/>
                <w:szCs w:val="18"/>
              </w:rPr>
              <w:t>通信運搬費</w:t>
            </w:r>
          </w:p>
        </w:tc>
        <w:tc>
          <w:tcPr>
            <w:tcW w:w="2614" w:type="dxa"/>
          </w:tcPr>
          <w:p w:rsidR="00E64F3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修学先との連絡など郵送料金及び物品運搬費用。</w:t>
            </w:r>
          </w:p>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（上記以外の郵便料金等については事務管理費に計上して下さい）</w:t>
            </w:r>
          </w:p>
        </w:tc>
        <w:tc>
          <w:tcPr>
            <w:tcW w:w="2614" w:type="dxa"/>
          </w:tcPr>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実費が上限。</w:t>
            </w:r>
          </w:p>
        </w:tc>
        <w:tc>
          <w:tcPr>
            <w:tcW w:w="3961" w:type="dxa"/>
          </w:tcPr>
          <w:p w:rsidR="00E64F3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・使途が明確ではない切手購入費は助成対象外です。</w:t>
            </w:r>
          </w:p>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・使途が明確ではない電話・FAX費は助成対象外です。</w:t>
            </w:r>
          </w:p>
        </w:tc>
      </w:tr>
      <w:tr w:rsidR="00E64F30" w:rsidRPr="001A76A0" w:rsidTr="00E64F30">
        <w:trPr>
          <w:trHeight w:val="1202"/>
        </w:trPr>
        <w:tc>
          <w:tcPr>
            <w:tcW w:w="1296" w:type="dxa"/>
          </w:tcPr>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⑤</w:t>
            </w:r>
          </w:p>
          <w:p w:rsidR="00E64F30" w:rsidRPr="001A76A0" w:rsidRDefault="00E64F30" w:rsidP="00E64F30">
            <w:pPr>
              <w:spacing w:line="280" w:lineRule="exact"/>
              <w:jc w:val="left"/>
              <w:rPr>
                <w:rFonts w:ascii="メイリオ" w:eastAsia="メイリオ" w:hAnsi="メイリオ" w:cs="メイリオ"/>
                <w:sz w:val="18"/>
                <w:szCs w:val="18"/>
              </w:rPr>
            </w:pPr>
            <w:r w:rsidRPr="001A76A0">
              <w:rPr>
                <w:rFonts w:ascii="メイリオ" w:eastAsia="メイリオ" w:hAnsi="メイリオ" w:cs="メイリオ" w:hint="eastAsia"/>
                <w:sz w:val="18"/>
                <w:szCs w:val="18"/>
              </w:rPr>
              <w:t>借料・損料</w:t>
            </w:r>
          </w:p>
        </w:tc>
        <w:tc>
          <w:tcPr>
            <w:tcW w:w="2614" w:type="dxa"/>
          </w:tcPr>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機材レンタル費、レンタカー代など。</w:t>
            </w:r>
          </w:p>
        </w:tc>
        <w:tc>
          <w:tcPr>
            <w:tcW w:w="2614" w:type="dxa"/>
          </w:tcPr>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実費が上限。</w:t>
            </w:r>
          </w:p>
        </w:tc>
        <w:tc>
          <w:tcPr>
            <w:tcW w:w="3961" w:type="dxa"/>
          </w:tcPr>
          <w:p w:rsidR="00E64F3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・領収書の他に、見積明細書など借り入れたものの内容がわかる書類の添付が必要です。</w:t>
            </w:r>
          </w:p>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D4011C">
              <w:rPr>
                <w:rFonts w:ascii="メイリオ" w:eastAsia="メイリオ" w:hAnsi="メイリオ" w:cs="メイリオ" w:hint="eastAsia"/>
                <w:sz w:val="18"/>
                <w:szCs w:val="18"/>
              </w:rPr>
              <w:t>自らが管理する施設や機材等に対する借料・損料は助成対象外です。</w:t>
            </w:r>
          </w:p>
        </w:tc>
      </w:tr>
      <w:tr w:rsidR="00E64F30" w:rsidRPr="001A76A0" w:rsidTr="00E64F30">
        <w:tc>
          <w:tcPr>
            <w:tcW w:w="1296" w:type="dxa"/>
          </w:tcPr>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⑥</w:t>
            </w:r>
          </w:p>
          <w:p w:rsidR="00E64F30" w:rsidRDefault="00E64F30" w:rsidP="00E64F30">
            <w:pPr>
              <w:spacing w:line="280" w:lineRule="exact"/>
              <w:jc w:val="left"/>
              <w:rPr>
                <w:rFonts w:ascii="メイリオ" w:eastAsia="メイリオ" w:hAnsi="メイリオ" w:cs="メイリオ"/>
                <w:sz w:val="18"/>
                <w:szCs w:val="18"/>
              </w:rPr>
            </w:pPr>
            <w:r w:rsidRPr="001A76A0">
              <w:rPr>
                <w:rFonts w:ascii="メイリオ" w:eastAsia="メイリオ" w:hAnsi="メイリオ" w:cs="メイリオ" w:hint="eastAsia"/>
                <w:sz w:val="18"/>
                <w:szCs w:val="18"/>
              </w:rPr>
              <w:t>消耗品費</w:t>
            </w:r>
          </w:p>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備品費</w:t>
            </w:r>
          </w:p>
        </w:tc>
        <w:tc>
          <w:tcPr>
            <w:tcW w:w="2614" w:type="dxa"/>
          </w:tcPr>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修学に必要な消耗品費･備品費など。</w:t>
            </w:r>
          </w:p>
        </w:tc>
        <w:tc>
          <w:tcPr>
            <w:tcW w:w="2614" w:type="dxa"/>
          </w:tcPr>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実費が上限。</w:t>
            </w:r>
          </w:p>
        </w:tc>
        <w:tc>
          <w:tcPr>
            <w:tcW w:w="3961" w:type="dxa"/>
          </w:tcPr>
          <w:p w:rsidR="00E64F3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・領収書の他に、見積明細書など購入した物の内容がわかる書類の添付が必要です。（購入品目が印字されているレシートの場合は、見積明細書等の添付は不要です）</w:t>
            </w:r>
          </w:p>
          <w:p w:rsidR="00E64F3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・汎用性が高く、助成を受ける個人の備品・資産となるものは、</w:t>
            </w:r>
            <w:r w:rsidRPr="001E6FB0">
              <w:rPr>
                <w:rFonts w:ascii="メイリオ" w:eastAsia="メイリオ" w:hAnsi="メイリオ" w:cs="メイリオ" w:hint="eastAsia"/>
                <w:sz w:val="18"/>
                <w:szCs w:val="18"/>
              </w:rPr>
              <w:t>助成対象外です。</w:t>
            </w:r>
          </w:p>
          <w:p w:rsidR="00E64F30" w:rsidRPr="001A76A0" w:rsidRDefault="00E64F30" w:rsidP="00E64F30">
            <w:pPr>
              <w:spacing w:line="280" w:lineRule="exact"/>
              <w:jc w:val="left"/>
              <w:rPr>
                <w:rFonts w:ascii="メイリオ" w:eastAsia="メイリオ" w:hAnsi="メイリオ" w:cs="メイリオ"/>
                <w:sz w:val="18"/>
                <w:szCs w:val="18"/>
              </w:rPr>
            </w:pPr>
          </w:p>
        </w:tc>
      </w:tr>
      <w:tr w:rsidR="00E64F30" w:rsidRPr="001A76A0" w:rsidTr="00E64F30">
        <w:tc>
          <w:tcPr>
            <w:tcW w:w="1296" w:type="dxa"/>
          </w:tcPr>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⑦</w:t>
            </w:r>
          </w:p>
          <w:p w:rsidR="00E64F30" w:rsidRPr="001A76A0" w:rsidRDefault="00E64F30" w:rsidP="00E64F30">
            <w:pPr>
              <w:spacing w:line="280" w:lineRule="exact"/>
              <w:jc w:val="left"/>
              <w:rPr>
                <w:rFonts w:ascii="メイリオ" w:eastAsia="メイリオ" w:hAnsi="メイリオ" w:cs="メイリオ"/>
                <w:sz w:val="18"/>
                <w:szCs w:val="18"/>
              </w:rPr>
            </w:pPr>
            <w:r w:rsidRPr="001A76A0">
              <w:rPr>
                <w:rFonts w:ascii="メイリオ" w:eastAsia="メイリオ" w:hAnsi="メイリオ" w:cs="メイリオ" w:hint="eastAsia"/>
                <w:sz w:val="18"/>
                <w:szCs w:val="18"/>
              </w:rPr>
              <w:t>事務管理費</w:t>
            </w:r>
          </w:p>
        </w:tc>
        <w:tc>
          <w:tcPr>
            <w:tcW w:w="2614" w:type="dxa"/>
          </w:tcPr>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修学実施のための事務作業に必要な文房具の購入費、通信費、コピー代、振込手数料など。</w:t>
            </w:r>
          </w:p>
        </w:tc>
        <w:tc>
          <w:tcPr>
            <w:tcW w:w="2614" w:type="dxa"/>
          </w:tcPr>
          <w:p w:rsidR="00E64F30" w:rsidRPr="00AA5226"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実費が上限。</w:t>
            </w:r>
          </w:p>
        </w:tc>
        <w:tc>
          <w:tcPr>
            <w:tcW w:w="3961" w:type="dxa"/>
          </w:tcPr>
          <w:p w:rsidR="00E64F30" w:rsidRPr="001A76A0" w:rsidRDefault="00E64F30" w:rsidP="00E64F30">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・プリペイドカードや金券類の購入は助成対象外です。</w:t>
            </w:r>
          </w:p>
        </w:tc>
      </w:tr>
    </w:tbl>
    <w:p w:rsidR="00E64F30" w:rsidRDefault="00E64F30" w:rsidP="00315BC3">
      <w:pPr>
        <w:pStyle w:val="a7"/>
        <w:spacing w:line="300" w:lineRule="exact"/>
        <w:ind w:leftChars="0" w:left="360"/>
        <w:rPr>
          <w:rFonts w:ascii="メイリオ" w:eastAsia="メイリオ" w:hAnsi="メイリオ" w:cs="メイリオ"/>
          <w:sz w:val="24"/>
          <w:szCs w:val="24"/>
        </w:rPr>
      </w:pPr>
    </w:p>
    <w:p w:rsidR="00F9395C" w:rsidRPr="0021146B" w:rsidRDefault="00F9395C" w:rsidP="00F9395C">
      <w:pPr>
        <w:pStyle w:val="a7"/>
        <w:spacing w:line="300" w:lineRule="exact"/>
        <w:ind w:leftChars="0" w:left="360" w:firstLineChars="100" w:firstLine="210"/>
        <w:rPr>
          <w:rFonts w:ascii="メイリオ" w:eastAsia="メイリオ" w:hAnsi="メイリオ" w:cs="メイリオ"/>
          <w:szCs w:val="21"/>
          <w:u w:val="wave"/>
        </w:rPr>
      </w:pPr>
      <w:r w:rsidRPr="0021146B">
        <w:rPr>
          <w:rFonts w:ascii="メイリオ" w:eastAsia="メイリオ" w:hAnsi="メイリオ" w:cs="メイリオ" w:hint="eastAsia"/>
          <w:szCs w:val="21"/>
        </w:rPr>
        <w:t>※</w:t>
      </w:r>
      <w:r w:rsidRPr="0021146B">
        <w:rPr>
          <w:rFonts w:ascii="メイリオ" w:eastAsia="メイリオ" w:hAnsi="メイリオ" w:cs="メイリオ" w:hint="eastAsia"/>
          <w:szCs w:val="21"/>
          <w:u w:val="wave"/>
        </w:rPr>
        <w:t>１万円を超える経費は見積書もしくは経費明細を添付してください</w:t>
      </w:r>
    </w:p>
    <w:p w:rsidR="00F9395C" w:rsidRPr="0021146B" w:rsidRDefault="00F9395C" w:rsidP="00F9395C">
      <w:pPr>
        <w:pStyle w:val="a7"/>
        <w:spacing w:line="300" w:lineRule="exact"/>
        <w:ind w:leftChars="0" w:left="360"/>
        <w:rPr>
          <w:rFonts w:ascii="メイリオ" w:eastAsia="メイリオ" w:hAnsi="メイリオ" w:cs="メイリオ"/>
          <w:szCs w:val="21"/>
          <w:u w:val="wave"/>
        </w:rPr>
      </w:pPr>
      <w:r w:rsidRPr="0021146B">
        <w:rPr>
          <w:rFonts w:ascii="メイリオ" w:eastAsia="メイリオ" w:hAnsi="メイリオ" w:cs="メイリオ" w:hint="eastAsia"/>
          <w:szCs w:val="21"/>
        </w:rPr>
        <w:t xml:space="preserve">　　</w:t>
      </w:r>
      <w:r w:rsidRPr="0021146B">
        <w:rPr>
          <w:rFonts w:ascii="メイリオ" w:eastAsia="メイリオ" w:hAnsi="メイリオ" w:cs="メイリオ" w:hint="eastAsia"/>
          <w:szCs w:val="21"/>
          <w:u w:val="wave"/>
        </w:rPr>
        <w:t>なお、見積もり内容が過大と判断された場合</w:t>
      </w:r>
      <w:r>
        <w:rPr>
          <w:rFonts w:ascii="メイリオ" w:eastAsia="メイリオ" w:hAnsi="メイリオ" w:cs="メイリオ" w:hint="eastAsia"/>
          <w:szCs w:val="21"/>
          <w:u w:val="wave"/>
        </w:rPr>
        <w:t>等については</w:t>
      </w:r>
      <w:r w:rsidRPr="0021146B">
        <w:rPr>
          <w:rFonts w:ascii="メイリオ" w:eastAsia="メイリオ" w:hAnsi="メイリオ" w:cs="メイリオ" w:hint="eastAsia"/>
          <w:szCs w:val="21"/>
          <w:u w:val="wave"/>
        </w:rPr>
        <w:t>、対象外とさせていただきます</w:t>
      </w:r>
    </w:p>
    <w:p w:rsidR="00E64F30" w:rsidRPr="00F9395C" w:rsidRDefault="00E64F30" w:rsidP="00315BC3">
      <w:pPr>
        <w:pStyle w:val="a7"/>
        <w:spacing w:line="300" w:lineRule="exact"/>
        <w:ind w:leftChars="0" w:left="360"/>
        <w:rPr>
          <w:rFonts w:ascii="メイリオ" w:eastAsia="メイリオ" w:hAnsi="メイリオ" w:cs="メイリオ"/>
          <w:sz w:val="24"/>
          <w:szCs w:val="24"/>
        </w:rPr>
      </w:pPr>
    </w:p>
    <w:p w:rsidR="00E64F30" w:rsidRDefault="00E64F30" w:rsidP="00315BC3">
      <w:pPr>
        <w:pStyle w:val="a7"/>
        <w:spacing w:line="300" w:lineRule="exact"/>
        <w:ind w:leftChars="0" w:left="360"/>
        <w:rPr>
          <w:rFonts w:ascii="メイリオ" w:eastAsia="メイリオ" w:hAnsi="メイリオ" w:cs="メイリオ"/>
          <w:sz w:val="24"/>
          <w:szCs w:val="24"/>
        </w:rPr>
      </w:pPr>
    </w:p>
    <w:p w:rsidR="00E64F30" w:rsidRDefault="00E64F30" w:rsidP="00315BC3">
      <w:pPr>
        <w:pStyle w:val="a7"/>
        <w:spacing w:line="300" w:lineRule="exact"/>
        <w:ind w:leftChars="0" w:left="360"/>
        <w:rPr>
          <w:rFonts w:ascii="メイリオ" w:eastAsia="メイリオ" w:hAnsi="メイリオ" w:cs="メイリオ"/>
          <w:sz w:val="24"/>
          <w:szCs w:val="24"/>
        </w:rPr>
      </w:pPr>
    </w:p>
    <w:p w:rsidR="00E64F30" w:rsidRDefault="00E64F30" w:rsidP="00315BC3">
      <w:pPr>
        <w:pStyle w:val="a7"/>
        <w:spacing w:line="300" w:lineRule="exact"/>
        <w:ind w:leftChars="0" w:left="360"/>
        <w:rPr>
          <w:rFonts w:ascii="メイリオ" w:eastAsia="メイリオ" w:hAnsi="メイリオ" w:cs="メイリオ"/>
          <w:sz w:val="24"/>
          <w:szCs w:val="24"/>
        </w:rPr>
      </w:pPr>
    </w:p>
    <w:p w:rsidR="00E64F30" w:rsidRDefault="00E64F30" w:rsidP="00315BC3">
      <w:pPr>
        <w:pStyle w:val="a7"/>
        <w:spacing w:line="300" w:lineRule="exact"/>
        <w:ind w:leftChars="0" w:left="360"/>
        <w:rPr>
          <w:rFonts w:ascii="メイリオ" w:eastAsia="メイリオ" w:hAnsi="メイリオ" w:cs="メイリオ"/>
          <w:sz w:val="24"/>
          <w:szCs w:val="24"/>
        </w:rPr>
      </w:pPr>
    </w:p>
    <w:p w:rsidR="00E64F30" w:rsidRDefault="00E64F30" w:rsidP="00315BC3">
      <w:pPr>
        <w:pStyle w:val="a7"/>
        <w:spacing w:line="300" w:lineRule="exact"/>
        <w:ind w:leftChars="0" w:left="360"/>
        <w:rPr>
          <w:rFonts w:ascii="メイリオ" w:eastAsia="メイリオ" w:hAnsi="メイリオ" w:cs="メイリオ"/>
          <w:sz w:val="24"/>
          <w:szCs w:val="24"/>
        </w:rPr>
      </w:pPr>
    </w:p>
    <w:p w:rsidR="007D57C7" w:rsidRPr="00263DD7" w:rsidRDefault="007D57C7" w:rsidP="000F42C6">
      <w:pPr>
        <w:spacing w:line="20" w:lineRule="exact"/>
        <w:rPr>
          <w:rFonts w:ascii="メイリオ" w:eastAsia="メイリオ" w:hAnsi="メイリオ" w:cs="メイリオ" w:hint="eastAsia"/>
          <w:sz w:val="24"/>
          <w:szCs w:val="24"/>
        </w:rPr>
      </w:pPr>
    </w:p>
    <w:sectPr w:rsidR="007D57C7" w:rsidRPr="00263DD7" w:rsidSect="009C5BA6">
      <w:pgSz w:w="11907" w:h="16839"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F7" w:rsidRDefault="00113DF7" w:rsidP="00F24FF4">
      <w:r>
        <w:separator/>
      </w:r>
    </w:p>
  </w:endnote>
  <w:endnote w:type="continuationSeparator" w:id="0">
    <w:p w:rsidR="00113DF7" w:rsidRDefault="00113DF7" w:rsidP="00F2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M">
    <w:altName w:val="ＭＳ ゴシック"/>
    <w:panose1 w:val="00000000000000000000"/>
    <w:charset w:val="80"/>
    <w:family w:val="swiss"/>
    <w:notTrueType/>
    <w:pitch w:val="variable"/>
    <w:sig w:usb0="00000000" w:usb1="68C7FEFF"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F7" w:rsidRDefault="00113DF7" w:rsidP="00F24FF4">
      <w:r>
        <w:separator/>
      </w:r>
    </w:p>
  </w:footnote>
  <w:footnote w:type="continuationSeparator" w:id="0">
    <w:p w:rsidR="00113DF7" w:rsidRDefault="00113DF7" w:rsidP="00F24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5631"/>
    <w:multiLevelType w:val="hybridMultilevel"/>
    <w:tmpl w:val="FD2E5E7C"/>
    <w:lvl w:ilvl="0" w:tplc="E4705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3639E"/>
    <w:multiLevelType w:val="hybridMultilevel"/>
    <w:tmpl w:val="6BF650EE"/>
    <w:lvl w:ilvl="0" w:tplc="AC4C921A">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E241E8A"/>
    <w:multiLevelType w:val="hybridMultilevel"/>
    <w:tmpl w:val="3C7A8FDE"/>
    <w:lvl w:ilvl="0" w:tplc="249615D0">
      <w:start w:val="1"/>
      <w:numFmt w:val="decimalEnclosedCircle"/>
      <w:lvlText w:val="%1"/>
      <w:lvlJc w:val="left"/>
      <w:pPr>
        <w:ind w:left="1069" w:hanging="360"/>
      </w:pPr>
      <w:rPr>
        <w:rFonts w:hint="default"/>
        <w:b w:val="0"/>
      </w:rPr>
    </w:lvl>
    <w:lvl w:ilvl="1" w:tplc="2006E292">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 w15:restartNumberingAfterBreak="0">
    <w:nsid w:val="3E242E8D"/>
    <w:multiLevelType w:val="hybridMultilevel"/>
    <w:tmpl w:val="0B6EF3D0"/>
    <w:lvl w:ilvl="0" w:tplc="0014588A">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C9E050D"/>
    <w:multiLevelType w:val="hybridMultilevel"/>
    <w:tmpl w:val="174E560E"/>
    <w:lvl w:ilvl="0" w:tplc="98464E1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5" w15:restartNumberingAfterBreak="0">
    <w:nsid w:val="59196950"/>
    <w:multiLevelType w:val="hybridMultilevel"/>
    <w:tmpl w:val="2AB030CA"/>
    <w:lvl w:ilvl="0" w:tplc="249615D0">
      <w:start w:val="1"/>
      <w:numFmt w:val="decimalEnclosedCircle"/>
      <w:lvlText w:val="%1"/>
      <w:lvlJc w:val="left"/>
      <w:pPr>
        <w:ind w:left="945" w:hanging="360"/>
      </w:pPr>
      <w:rPr>
        <w:rFonts w:hint="default"/>
        <w:b w:val="0"/>
      </w:rPr>
    </w:lvl>
    <w:lvl w:ilvl="1" w:tplc="2006E292">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6" w15:restartNumberingAfterBreak="0">
    <w:nsid w:val="77DE5420"/>
    <w:multiLevelType w:val="hybridMultilevel"/>
    <w:tmpl w:val="3E98C2EA"/>
    <w:lvl w:ilvl="0" w:tplc="98464E10">
      <w:start w:val="1"/>
      <w:numFmt w:val="decimalEnclosedCircle"/>
      <w:lvlText w:val="%1"/>
      <w:lvlJc w:val="left"/>
      <w:pPr>
        <w:ind w:left="1243" w:hanging="420"/>
      </w:pPr>
      <w:rPr>
        <w:rFonts w:hint="default"/>
        <w:b w:val="0"/>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7" w15:restartNumberingAfterBreak="0">
    <w:nsid w:val="78C26DD7"/>
    <w:multiLevelType w:val="hybridMultilevel"/>
    <w:tmpl w:val="2B502138"/>
    <w:lvl w:ilvl="0" w:tplc="B866A5C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8D4F25"/>
    <w:multiLevelType w:val="hybridMultilevel"/>
    <w:tmpl w:val="64CA0F18"/>
    <w:lvl w:ilvl="0" w:tplc="6DACCDA2">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7"/>
  </w:num>
  <w:num w:numId="2">
    <w:abstractNumId w:val="3"/>
  </w:num>
  <w:num w:numId="3">
    <w:abstractNumId w:val="8"/>
  </w:num>
  <w:num w:numId="4">
    <w:abstractNumId w:val="4"/>
  </w:num>
  <w:num w:numId="5">
    <w:abstractNumId w:val="1"/>
  </w:num>
  <w:num w:numId="6">
    <w:abstractNumId w:val="0"/>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34"/>
    <w:rsid w:val="0000191A"/>
    <w:rsid w:val="000056EF"/>
    <w:rsid w:val="00006F94"/>
    <w:rsid w:val="00015C29"/>
    <w:rsid w:val="00022EF3"/>
    <w:rsid w:val="000910DA"/>
    <w:rsid w:val="000B720A"/>
    <w:rsid w:val="000C1670"/>
    <w:rsid w:val="000C3E3D"/>
    <w:rsid w:val="000C76B6"/>
    <w:rsid w:val="000F42C6"/>
    <w:rsid w:val="0011265D"/>
    <w:rsid w:val="001128D6"/>
    <w:rsid w:val="00113DF7"/>
    <w:rsid w:val="00114340"/>
    <w:rsid w:val="0011626F"/>
    <w:rsid w:val="001279D6"/>
    <w:rsid w:val="00137195"/>
    <w:rsid w:val="001378C6"/>
    <w:rsid w:val="00150CC1"/>
    <w:rsid w:val="00153C69"/>
    <w:rsid w:val="001831F0"/>
    <w:rsid w:val="001A6DF8"/>
    <w:rsid w:val="001A76A0"/>
    <w:rsid w:val="001D5652"/>
    <w:rsid w:val="001E6FB0"/>
    <w:rsid w:val="001F5050"/>
    <w:rsid w:val="001F509F"/>
    <w:rsid w:val="00220D7A"/>
    <w:rsid w:val="00240287"/>
    <w:rsid w:val="00243177"/>
    <w:rsid w:val="0024785B"/>
    <w:rsid w:val="00263DD7"/>
    <w:rsid w:val="002C0DA3"/>
    <w:rsid w:val="00315BC3"/>
    <w:rsid w:val="00316EC5"/>
    <w:rsid w:val="00346AA4"/>
    <w:rsid w:val="003471A9"/>
    <w:rsid w:val="00350EE9"/>
    <w:rsid w:val="00355841"/>
    <w:rsid w:val="003604DE"/>
    <w:rsid w:val="003B4D13"/>
    <w:rsid w:val="003B697D"/>
    <w:rsid w:val="003D60CA"/>
    <w:rsid w:val="003F69F6"/>
    <w:rsid w:val="0042586B"/>
    <w:rsid w:val="0043182C"/>
    <w:rsid w:val="004674D2"/>
    <w:rsid w:val="00472131"/>
    <w:rsid w:val="00476214"/>
    <w:rsid w:val="0049278B"/>
    <w:rsid w:val="004B0D10"/>
    <w:rsid w:val="004F266B"/>
    <w:rsid w:val="00500DD5"/>
    <w:rsid w:val="0052513F"/>
    <w:rsid w:val="00554D2B"/>
    <w:rsid w:val="00573F86"/>
    <w:rsid w:val="00596B0E"/>
    <w:rsid w:val="00597A9C"/>
    <w:rsid w:val="005B14E8"/>
    <w:rsid w:val="005B6034"/>
    <w:rsid w:val="005C7CD2"/>
    <w:rsid w:val="005E7C23"/>
    <w:rsid w:val="0062683C"/>
    <w:rsid w:val="0063560D"/>
    <w:rsid w:val="006412B0"/>
    <w:rsid w:val="0067214D"/>
    <w:rsid w:val="00687B20"/>
    <w:rsid w:val="00692303"/>
    <w:rsid w:val="006C4935"/>
    <w:rsid w:val="006C6A1C"/>
    <w:rsid w:val="006E5EF2"/>
    <w:rsid w:val="006F1FF2"/>
    <w:rsid w:val="0070202E"/>
    <w:rsid w:val="00703684"/>
    <w:rsid w:val="00704563"/>
    <w:rsid w:val="00767233"/>
    <w:rsid w:val="007675AE"/>
    <w:rsid w:val="007A3819"/>
    <w:rsid w:val="007A6191"/>
    <w:rsid w:val="007B053E"/>
    <w:rsid w:val="007B5FD5"/>
    <w:rsid w:val="007D57C7"/>
    <w:rsid w:val="007E7B1F"/>
    <w:rsid w:val="007F678B"/>
    <w:rsid w:val="0080749C"/>
    <w:rsid w:val="008411EE"/>
    <w:rsid w:val="00862024"/>
    <w:rsid w:val="008925A1"/>
    <w:rsid w:val="008C3104"/>
    <w:rsid w:val="008C7D7C"/>
    <w:rsid w:val="008D0FDC"/>
    <w:rsid w:val="008E2131"/>
    <w:rsid w:val="008E2F36"/>
    <w:rsid w:val="008F6752"/>
    <w:rsid w:val="00907C1F"/>
    <w:rsid w:val="00922A6C"/>
    <w:rsid w:val="00964FFB"/>
    <w:rsid w:val="009C5727"/>
    <w:rsid w:val="009C5BA6"/>
    <w:rsid w:val="009D4EF3"/>
    <w:rsid w:val="009F5B4B"/>
    <w:rsid w:val="00A13F25"/>
    <w:rsid w:val="00A26D0E"/>
    <w:rsid w:val="00A37587"/>
    <w:rsid w:val="00A62496"/>
    <w:rsid w:val="00A67D76"/>
    <w:rsid w:val="00AA5226"/>
    <w:rsid w:val="00AB07DA"/>
    <w:rsid w:val="00AC3CD9"/>
    <w:rsid w:val="00AD771B"/>
    <w:rsid w:val="00B016D2"/>
    <w:rsid w:val="00B13C83"/>
    <w:rsid w:val="00B42AC1"/>
    <w:rsid w:val="00B625A2"/>
    <w:rsid w:val="00B83684"/>
    <w:rsid w:val="00B9459E"/>
    <w:rsid w:val="00BA07DC"/>
    <w:rsid w:val="00BA0E27"/>
    <w:rsid w:val="00BC2498"/>
    <w:rsid w:val="00BE278B"/>
    <w:rsid w:val="00C01143"/>
    <w:rsid w:val="00C471A5"/>
    <w:rsid w:val="00C571C2"/>
    <w:rsid w:val="00C946F1"/>
    <w:rsid w:val="00C95DB0"/>
    <w:rsid w:val="00CA1224"/>
    <w:rsid w:val="00CD75CD"/>
    <w:rsid w:val="00D27F0E"/>
    <w:rsid w:val="00D4011C"/>
    <w:rsid w:val="00D43949"/>
    <w:rsid w:val="00D50589"/>
    <w:rsid w:val="00D5426C"/>
    <w:rsid w:val="00D74000"/>
    <w:rsid w:val="00D94352"/>
    <w:rsid w:val="00DA52FC"/>
    <w:rsid w:val="00DB3534"/>
    <w:rsid w:val="00DC2FC8"/>
    <w:rsid w:val="00DD0D5C"/>
    <w:rsid w:val="00DD41DB"/>
    <w:rsid w:val="00DF77D4"/>
    <w:rsid w:val="00E64F30"/>
    <w:rsid w:val="00E80B03"/>
    <w:rsid w:val="00E85660"/>
    <w:rsid w:val="00EB6A07"/>
    <w:rsid w:val="00EC2432"/>
    <w:rsid w:val="00ED690E"/>
    <w:rsid w:val="00EF5AE3"/>
    <w:rsid w:val="00F24FF4"/>
    <w:rsid w:val="00F60C54"/>
    <w:rsid w:val="00F709DA"/>
    <w:rsid w:val="00F75A89"/>
    <w:rsid w:val="00F9395C"/>
    <w:rsid w:val="00FC2FF6"/>
    <w:rsid w:val="00FE0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21865F31-4A76-4B2A-B218-86217F23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FF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24FF4"/>
  </w:style>
  <w:style w:type="paragraph" w:styleId="a5">
    <w:name w:val="footer"/>
    <w:basedOn w:val="a"/>
    <w:link w:val="a6"/>
    <w:uiPriority w:val="99"/>
    <w:unhideWhenUsed/>
    <w:rsid w:val="00F24FF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24FF4"/>
  </w:style>
  <w:style w:type="paragraph" w:styleId="a7">
    <w:name w:val="List Paragraph"/>
    <w:basedOn w:val="a"/>
    <w:uiPriority w:val="34"/>
    <w:qFormat/>
    <w:rsid w:val="00263DD7"/>
    <w:pPr>
      <w:ind w:leftChars="400" w:left="840"/>
    </w:pPr>
  </w:style>
  <w:style w:type="table" w:styleId="a8">
    <w:name w:val="Table Grid"/>
    <w:basedOn w:val="a1"/>
    <w:uiPriority w:val="39"/>
    <w:rsid w:val="001F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7D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7D7C"/>
    <w:rPr>
      <w:rFonts w:asciiTheme="majorHAnsi" w:eastAsiaTheme="majorEastAsia" w:hAnsiTheme="majorHAnsi" w:cstheme="majorBidi"/>
      <w:sz w:val="18"/>
      <w:szCs w:val="18"/>
    </w:rPr>
  </w:style>
  <w:style w:type="character" w:styleId="ab">
    <w:name w:val="Hyperlink"/>
    <w:basedOn w:val="a0"/>
    <w:uiPriority w:val="99"/>
    <w:unhideWhenUsed/>
    <w:rsid w:val="00D50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A592-68A4-40F5-B110-5353D0A7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尾又慶寛</dc:creator>
  <cp:keywords/>
  <dc:description/>
  <cp:lastModifiedBy>粟井晶子</cp:lastModifiedBy>
  <cp:revision>42</cp:revision>
  <cp:lastPrinted>2018-11-26T02:17:00Z</cp:lastPrinted>
  <dcterms:created xsi:type="dcterms:W3CDTF">2013-10-31T07:45:00Z</dcterms:created>
  <dcterms:modified xsi:type="dcterms:W3CDTF">2018-11-26T02:22:00Z</dcterms:modified>
</cp:coreProperties>
</file>